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Beswick Jeffrey 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ENVIRI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NVRI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LOGAN SQUARE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100-120 NORTH 18TH STREET,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Grp. Pres., Clean Earth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8,367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115,765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3,707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17.94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112,058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8,367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8,367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under the 2013 Equity and Incentive Compensation Plan represent a contingent right to receive Enviri common stock on a one-for-one basis when the restricted stock units vest. The restricted stock units vest in one-third increments on each of the first three anniversaries of the date of the grant.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Jeffrey A. Beswick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03/13/2026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4934" TargetMode="External"/><Relationship Id="rId14" Type="http://schemas.openxmlformats.org/officeDocument/2006/relationships/hyperlink" Target="http://www.sec.gov/cgi-bin/browse-edgar?action=getcompany&amp;CIK=00000458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2026-03-13T13:54:39Z</dcterms:created>
  <dcterms:modified xsi:type="dcterms:W3CDTF">2026-03-13T13:54:39Z</dcterms:modified>
</cp:coreProperties>
</file>